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9" w:rsidRDefault="00CF009C" w:rsidP="006A7CEE">
      <w:pPr>
        <w:jc w:val="center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 xml:space="preserve">Условия для публикации </w:t>
      </w:r>
    </w:p>
    <w:p w:rsidR="00CF009C" w:rsidRDefault="00CF009C" w:rsidP="006A7CEE">
      <w:pPr>
        <w:jc w:val="center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 xml:space="preserve">в сборнике научных работ </w:t>
      </w:r>
    </w:p>
    <w:p w:rsidR="006A7CEE" w:rsidRPr="000265C1" w:rsidRDefault="006A7CEE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pStyle w:val="a6"/>
        <w:rPr>
          <w:caps/>
          <w:szCs w:val="28"/>
        </w:rPr>
      </w:pPr>
      <w:r w:rsidRPr="000265C1">
        <w:rPr>
          <w:szCs w:val="28"/>
        </w:rPr>
        <w:t>В редакцию предоставляется электронн</w:t>
      </w:r>
      <w:r w:rsidR="00181794" w:rsidRPr="000265C1">
        <w:rPr>
          <w:szCs w:val="28"/>
        </w:rPr>
        <w:t xml:space="preserve">ый вариант статьи, набранной в </w:t>
      </w:r>
      <w:r w:rsidRPr="000265C1">
        <w:rPr>
          <w:szCs w:val="28"/>
          <w:lang w:val="en-US"/>
        </w:rPr>
        <w:t>Word</w:t>
      </w:r>
      <w:r w:rsidR="00040309">
        <w:rPr>
          <w:szCs w:val="28"/>
        </w:rPr>
        <w:t>-</w:t>
      </w:r>
      <w:r w:rsidR="00181794" w:rsidRPr="000265C1">
        <w:rPr>
          <w:szCs w:val="28"/>
        </w:rPr>
        <w:t>200</w:t>
      </w:r>
      <w:r w:rsidR="00A44A4A">
        <w:rPr>
          <w:szCs w:val="28"/>
        </w:rPr>
        <w:t>7</w:t>
      </w:r>
      <w:r w:rsidR="00181794" w:rsidRPr="000265C1">
        <w:rPr>
          <w:szCs w:val="28"/>
        </w:rPr>
        <w:t>/</w:t>
      </w:r>
      <w:r w:rsidR="00181794" w:rsidRPr="000265C1">
        <w:rPr>
          <w:szCs w:val="28"/>
          <w:lang w:val="en-US"/>
        </w:rPr>
        <w:t>Word</w:t>
      </w:r>
      <w:r w:rsidR="00040309">
        <w:rPr>
          <w:szCs w:val="28"/>
        </w:rPr>
        <w:t>-</w:t>
      </w:r>
      <w:r w:rsidR="00181794" w:rsidRPr="000265C1">
        <w:rPr>
          <w:szCs w:val="28"/>
        </w:rPr>
        <w:t>20</w:t>
      </w:r>
      <w:r w:rsidR="00A44A4A">
        <w:rPr>
          <w:szCs w:val="28"/>
        </w:rPr>
        <w:t>10</w:t>
      </w:r>
      <w:r w:rsidR="00932DAA" w:rsidRPr="00932DAA">
        <w:rPr>
          <w:szCs w:val="28"/>
        </w:rPr>
        <w:t>/</w:t>
      </w:r>
      <w:r w:rsidR="00932DAA" w:rsidRPr="00E92F98">
        <w:rPr>
          <w:szCs w:val="28"/>
        </w:rPr>
        <w:t xml:space="preserve"> </w:t>
      </w:r>
      <w:r w:rsidR="00932DAA" w:rsidRPr="000265C1">
        <w:rPr>
          <w:szCs w:val="28"/>
          <w:lang w:val="en-US"/>
        </w:rPr>
        <w:t>Word</w:t>
      </w:r>
      <w:r w:rsidR="00932DAA" w:rsidRPr="00E92F98">
        <w:rPr>
          <w:szCs w:val="28"/>
        </w:rPr>
        <w:t>-2013</w:t>
      </w:r>
      <w:r w:rsidRPr="000265C1">
        <w:rPr>
          <w:szCs w:val="28"/>
        </w:rPr>
        <w:t xml:space="preserve">. </w:t>
      </w:r>
      <w:proofErr w:type="gramStart"/>
      <w:r w:rsidRPr="000265C1">
        <w:rPr>
          <w:szCs w:val="28"/>
        </w:rPr>
        <w:t>(Если статья Иванова называется, например, «Требования, предъявляемые к авторским те</w:t>
      </w:r>
      <w:r w:rsidRPr="000265C1">
        <w:rPr>
          <w:szCs w:val="28"/>
        </w:rPr>
        <w:t>к</w:t>
      </w:r>
      <w:r w:rsidRPr="000265C1">
        <w:rPr>
          <w:szCs w:val="28"/>
        </w:rPr>
        <w:t>стовым оригиналам», то в названии файла такой порядок:</w:t>
      </w:r>
      <w:proofErr w:type="gramEnd"/>
      <w:r w:rsidRPr="000265C1">
        <w:rPr>
          <w:szCs w:val="28"/>
        </w:rPr>
        <w:t xml:space="preserve"> Фамилия. Первое слово названия. Многоточие. Последнее слово названия. Вот так: Иванов. </w:t>
      </w:r>
      <w:proofErr w:type="gramStart"/>
      <w:r w:rsidRPr="000265C1">
        <w:rPr>
          <w:szCs w:val="28"/>
        </w:rPr>
        <w:t>Требования…оригиналам.)</w:t>
      </w:r>
      <w:proofErr w:type="gramEnd"/>
    </w:p>
    <w:p w:rsidR="00CF009C" w:rsidRPr="000265C1" w:rsidRDefault="000D23DB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Объем статьи – </w:t>
      </w:r>
      <w:r w:rsidR="00592162">
        <w:rPr>
          <w:sz w:val="28"/>
          <w:szCs w:val="28"/>
        </w:rPr>
        <w:t>4</w:t>
      </w:r>
      <w:r w:rsidRPr="000265C1">
        <w:rPr>
          <w:sz w:val="28"/>
          <w:szCs w:val="28"/>
        </w:rPr>
        <w:t>–</w:t>
      </w:r>
      <w:r w:rsidR="00592162">
        <w:rPr>
          <w:sz w:val="28"/>
          <w:szCs w:val="28"/>
        </w:rPr>
        <w:t>8</w:t>
      </w:r>
      <w:r w:rsidR="00CF009C" w:rsidRPr="000265C1">
        <w:rPr>
          <w:sz w:val="28"/>
          <w:szCs w:val="28"/>
        </w:rPr>
        <w:t xml:space="preserve"> страниц формата А4.</w:t>
      </w:r>
    </w:p>
    <w:p w:rsidR="00CF009C" w:rsidRPr="000265C1" w:rsidRDefault="00CF009C" w:rsidP="00AF0A1F">
      <w:pPr>
        <w:ind w:left="709"/>
        <w:rPr>
          <w:sz w:val="28"/>
          <w:szCs w:val="28"/>
        </w:rPr>
      </w:pPr>
    </w:p>
    <w:p w:rsidR="00CF009C" w:rsidRPr="000265C1" w:rsidRDefault="00CF009C" w:rsidP="00AF0A1F">
      <w:pPr>
        <w:pStyle w:val="a6"/>
        <w:ind w:firstLine="0"/>
        <w:jc w:val="center"/>
        <w:rPr>
          <w:b/>
          <w:caps/>
          <w:szCs w:val="28"/>
        </w:rPr>
      </w:pPr>
      <w:r w:rsidRPr="000265C1">
        <w:rPr>
          <w:b/>
          <w:szCs w:val="28"/>
        </w:rPr>
        <w:t>Требования, предъявляемые к авторским текстовым оригиналам</w:t>
      </w:r>
    </w:p>
    <w:p w:rsidR="00CF009C" w:rsidRPr="000265C1" w:rsidRDefault="00CF009C" w:rsidP="00AF0A1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ab/>
      </w: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proofErr w:type="gramStart"/>
      <w:r w:rsidRPr="000265C1">
        <w:rPr>
          <w:color w:val="auto"/>
          <w:sz w:val="28"/>
          <w:szCs w:val="28"/>
        </w:rPr>
        <w:t xml:space="preserve">Шрифт </w:t>
      </w:r>
      <w:r w:rsidRPr="000265C1">
        <w:rPr>
          <w:color w:val="auto"/>
          <w:sz w:val="28"/>
          <w:szCs w:val="28"/>
        </w:rPr>
        <w:softHyphen/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Times</w:t>
      </w:r>
      <w:proofErr w:type="spellEnd"/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Cyr</w:t>
      </w:r>
      <w:proofErr w:type="spellEnd"/>
      <w:r w:rsidRPr="000265C1">
        <w:rPr>
          <w:color w:val="auto"/>
          <w:sz w:val="28"/>
          <w:szCs w:val="28"/>
        </w:rPr>
        <w:t xml:space="preserve">, размер шрифта (кегль, кг.)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14 пунктов (п.), межстрочное расстояние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1,5 (допускается 2), расположение те</w:t>
      </w:r>
      <w:r w:rsidRPr="000265C1">
        <w:rPr>
          <w:color w:val="auto"/>
          <w:sz w:val="28"/>
          <w:szCs w:val="28"/>
        </w:rPr>
        <w:t>к</w:t>
      </w:r>
      <w:r w:rsidRPr="000265C1">
        <w:rPr>
          <w:color w:val="auto"/>
          <w:sz w:val="28"/>
          <w:szCs w:val="28"/>
        </w:rPr>
        <w:t xml:space="preserve">ста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по ширине, абзацный отступ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1,25 (1,27) мм.</w:t>
      </w:r>
      <w:proofErr w:type="gramEnd"/>
      <w:r w:rsidRPr="000265C1">
        <w:rPr>
          <w:color w:val="auto"/>
          <w:sz w:val="28"/>
          <w:szCs w:val="28"/>
        </w:rPr>
        <w:t xml:space="preserve">  Поля, </w:t>
      </w:r>
      <w:proofErr w:type="gramStart"/>
      <w:r w:rsidRPr="000265C1">
        <w:rPr>
          <w:color w:val="auto"/>
          <w:sz w:val="28"/>
          <w:szCs w:val="28"/>
        </w:rPr>
        <w:t>см</w:t>
      </w:r>
      <w:proofErr w:type="gramEnd"/>
      <w:r w:rsidRPr="000265C1">
        <w:rPr>
          <w:color w:val="auto"/>
          <w:sz w:val="28"/>
          <w:szCs w:val="28"/>
        </w:rPr>
        <w:t xml:space="preserve">: левое, правое, верхнее – по </w:t>
      </w:r>
      <w:smartTag w:uri="urn:schemas-microsoft-com:office:smarttags" w:element="metricconverter">
        <w:smartTagPr>
          <w:attr w:name="ProductID" w:val="2 см"/>
        </w:smartTagPr>
        <w:r w:rsidRPr="000265C1">
          <w:rPr>
            <w:color w:val="auto"/>
            <w:sz w:val="28"/>
            <w:szCs w:val="28"/>
          </w:rPr>
          <w:t>2 см</w:t>
        </w:r>
      </w:smartTag>
      <w:r w:rsidRPr="000265C1">
        <w:rPr>
          <w:color w:val="auto"/>
          <w:sz w:val="28"/>
          <w:szCs w:val="28"/>
        </w:rPr>
        <w:t>, нижнее – 2,5. Пользоваться клавишей «</w:t>
      </w:r>
      <w:proofErr w:type="spellStart"/>
      <w:proofErr w:type="gramStart"/>
      <w:r w:rsidRPr="000265C1">
        <w:rPr>
          <w:color w:val="auto"/>
          <w:sz w:val="28"/>
          <w:szCs w:val="28"/>
        </w:rPr>
        <w:t>Т</w:t>
      </w:r>
      <w:proofErr w:type="gramEnd"/>
      <w:r w:rsidRPr="000265C1">
        <w:rPr>
          <w:color w:val="auto"/>
          <w:sz w:val="28"/>
          <w:szCs w:val="28"/>
        </w:rPr>
        <w:t>ab</w:t>
      </w:r>
      <w:proofErr w:type="spellEnd"/>
      <w:r w:rsidRPr="000265C1">
        <w:rPr>
          <w:color w:val="auto"/>
          <w:sz w:val="28"/>
          <w:szCs w:val="28"/>
        </w:rPr>
        <w:t xml:space="preserve">» </w:t>
      </w:r>
      <w:r w:rsidRPr="000265C1">
        <w:rPr>
          <w:b/>
          <w:caps/>
          <w:color w:val="auto"/>
          <w:sz w:val="28"/>
          <w:szCs w:val="28"/>
        </w:rPr>
        <w:t>категорически запрещается</w:t>
      </w:r>
      <w:r w:rsidRPr="000265C1">
        <w:rPr>
          <w:color w:val="auto"/>
          <w:sz w:val="28"/>
          <w:szCs w:val="28"/>
        </w:rPr>
        <w:t xml:space="preserve">. </w:t>
      </w:r>
    </w:p>
    <w:p w:rsidR="00CF009C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Оформление:</w:t>
      </w:r>
    </w:p>
    <w:p w:rsidR="007169DD" w:rsidRPr="000265C1" w:rsidRDefault="007169DD" w:rsidP="00AF0A1F">
      <w:pPr>
        <w:pStyle w:val="a3"/>
        <w:ind w:firstLine="709"/>
        <w:rPr>
          <w:color w:val="auto"/>
          <w:sz w:val="28"/>
          <w:szCs w:val="28"/>
        </w:rPr>
      </w:pPr>
    </w:p>
    <w:p w:rsidR="00FC6A32" w:rsidRDefault="00FC6A32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УДК;</w:t>
      </w:r>
    </w:p>
    <w:p w:rsidR="007169DD" w:rsidRPr="000265C1" w:rsidRDefault="007169DD" w:rsidP="00AF0A1F">
      <w:pPr>
        <w:pStyle w:val="a3"/>
        <w:ind w:firstLine="709"/>
        <w:rPr>
          <w:color w:val="auto"/>
          <w:sz w:val="28"/>
          <w:szCs w:val="28"/>
        </w:rPr>
      </w:pPr>
    </w:p>
    <w:p w:rsidR="0099586D" w:rsidRDefault="0099586D" w:rsidP="00FC6A32">
      <w:pPr>
        <w:pStyle w:val="a3"/>
        <w:ind w:firstLine="709"/>
        <w:rPr>
          <w:sz w:val="28"/>
          <w:szCs w:val="28"/>
        </w:rPr>
      </w:pPr>
      <w:r w:rsidRPr="00B5506F">
        <w:rPr>
          <w:color w:val="auto"/>
          <w:spacing w:val="-2"/>
          <w:sz w:val="28"/>
          <w:szCs w:val="28"/>
        </w:rPr>
        <w:t>инициалы, ф</w:t>
      </w:r>
      <w:r w:rsidRPr="00B5506F">
        <w:rPr>
          <w:color w:val="auto"/>
          <w:spacing w:val="-2"/>
          <w:sz w:val="28"/>
          <w:szCs w:val="28"/>
        </w:rPr>
        <w:t>а</w:t>
      </w:r>
      <w:r w:rsidRPr="00B5506F">
        <w:rPr>
          <w:color w:val="auto"/>
          <w:spacing w:val="-2"/>
          <w:sz w:val="28"/>
          <w:szCs w:val="28"/>
        </w:rPr>
        <w:t xml:space="preserve">милия, </w:t>
      </w:r>
      <w:r>
        <w:rPr>
          <w:color w:val="auto"/>
          <w:spacing w:val="-2"/>
          <w:sz w:val="28"/>
          <w:szCs w:val="28"/>
        </w:rPr>
        <w:t>научная степень,</w:t>
      </w:r>
      <w:r w:rsidRPr="00B5506F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вуз,</w:t>
      </w:r>
      <w:r w:rsidRPr="00B5506F">
        <w:rPr>
          <w:color w:val="auto"/>
          <w:spacing w:val="-2"/>
          <w:sz w:val="28"/>
          <w:szCs w:val="28"/>
        </w:rPr>
        <w:t xml:space="preserve"> город </w:t>
      </w:r>
      <w:r w:rsidRPr="000265C1">
        <w:rPr>
          <w:sz w:val="28"/>
          <w:szCs w:val="28"/>
        </w:rPr>
        <w:t>(рис. 1).</w:t>
      </w:r>
    </w:p>
    <w:p w:rsidR="00FC6A32" w:rsidRDefault="0099586D" w:rsidP="006B2594">
      <w:pPr>
        <w:pStyle w:val="a3"/>
        <w:ind w:firstLine="709"/>
        <w:rPr>
          <w:sz w:val="28"/>
          <w:szCs w:val="28"/>
        </w:rPr>
      </w:pPr>
      <w:r w:rsidRPr="00B5506F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>Р</w:t>
      </w:r>
      <w:r w:rsidR="000D23DB" w:rsidRPr="00B5506F">
        <w:rPr>
          <w:color w:val="auto"/>
          <w:spacing w:val="-2"/>
          <w:sz w:val="28"/>
          <w:szCs w:val="28"/>
        </w:rPr>
        <w:t xml:space="preserve">асположение </w:t>
      </w:r>
      <w:r w:rsidR="000D23DB" w:rsidRPr="00B5506F">
        <w:rPr>
          <w:spacing w:val="-2"/>
          <w:sz w:val="28"/>
          <w:szCs w:val="28"/>
        </w:rPr>
        <w:t>– влево</w:t>
      </w:r>
      <w:r w:rsidR="00FC6A32" w:rsidRPr="00B5506F">
        <w:rPr>
          <w:spacing w:val="-2"/>
          <w:sz w:val="28"/>
          <w:szCs w:val="28"/>
        </w:rPr>
        <w:t>;</w:t>
      </w:r>
      <w:r w:rsidR="000D23DB" w:rsidRPr="000265C1">
        <w:rPr>
          <w:sz w:val="28"/>
          <w:szCs w:val="28"/>
        </w:rPr>
        <w:t xml:space="preserve"> </w:t>
      </w:r>
      <w:r w:rsidR="00CF009C" w:rsidRPr="000265C1">
        <w:rPr>
          <w:color w:val="auto"/>
          <w:sz w:val="28"/>
          <w:szCs w:val="28"/>
        </w:rPr>
        <w:t xml:space="preserve">заголовок </w:t>
      </w:r>
      <w:r w:rsidR="00CF009C" w:rsidRPr="000265C1">
        <w:rPr>
          <w:sz w:val="28"/>
          <w:szCs w:val="28"/>
        </w:rPr>
        <w:t>–</w:t>
      </w:r>
      <w:r w:rsidR="00CF009C" w:rsidRPr="000265C1">
        <w:rPr>
          <w:color w:val="auto"/>
          <w:sz w:val="28"/>
          <w:szCs w:val="28"/>
        </w:rPr>
        <w:t xml:space="preserve"> все буквы </w:t>
      </w:r>
      <w:r w:rsidR="00CF009C" w:rsidRPr="000265C1">
        <w:rPr>
          <w:b/>
          <w:bCs/>
          <w:color w:val="auto"/>
          <w:sz w:val="28"/>
          <w:szCs w:val="28"/>
        </w:rPr>
        <w:t>ПРОПИСНЫЕ</w:t>
      </w:r>
      <w:r w:rsidR="00CF009C" w:rsidRPr="000265C1">
        <w:rPr>
          <w:color w:val="auto"/>
          <w:sz w:val="28"/>
          <w:szCs w:val="28"/>
        </w:rPr>
        <w:t>, жирные</w:t>
      </w:r>
      <w:r w:rsidR="00CF009C" w:rsidRPr="000265C1">
        <w:rPr>
          <w:sz w:val="28"/>
          <w:szCs w:val="28"/>
        </w:rPr>
        <w:t xml:space="preserve"> (рис. 1).</w:t>
      </w:r>
    </w:p>
    <w:p w:rsidR="002E620C" w:rsidRDefault="002E620C" w:rsidP="006B2594">
      <w:pPr>
        <w:pStyle w:val="a3"/>
        <w:ind w:firstLine="709"/>
        <w:rPr>
          <w:sz w:val="28"/>
          <w:szCs w:val="28"/>
        </w:rPr>
      </w:pPr>
    </w:p>
    <w:p w:rsidR="002E620C" w:rsidRDefault="002E620C" w:rsidP="006B2594">
      <w:pPr>
        <w:pStyle w:val="a3"/>
        <w:ind w:firstLine="709"/>
        <w:rPr>
          <w:sz w:val="28"/>
          <w:szCs w:val="28"/>
        </w:rPr>
      </w:pPr>
    </w:p>
    <w:p w:rsidR="002E620C" w:rsidRDefault="002E620C" w:rsidP="006B2594">
      <w:pPr>
        <w:pStyle w:val="a3"/>
        <w:ind w:firstLine="709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05"/>
      </w:tblGrid>
      <w:tr w:rsidR="00001A15" w:rsidTr="009033D4">
        <w:trPr>
          <w:trHeight w:val="3122"/>
          <w:jc w:val="center"/>
        </w:trPr>
        <w:tc>
          <w:tcPr>
            <w:tcW w:w="7105" w:type="dxa"/>
          </w:tcPr>
          <w:p w:rsidR="00001A15" w:rsidRDefault="00001A15" w:rsidP="006B259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99586D">
              <w:rPr>
                <w:noProof/>
                <w:sz w:val="28"/>
                <w:szCs w:val="28"/>
              </w:rPr>
              <w:drawing>
                <wp:inline distT="0" distB="0" distL="0" distR="0" wp14:anchorId="20F9777F" wp14:editId="1D6A0C1F">
                  <wp:extent cx="3946258" cy="3043238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9187" t="24685" r="21728" b="8019"/>
                          <a:stretch/>
                        </pic:blipFill>
                        <pic:spPr bwMode="auto">
                          <a:xfrm>
                            <a:off x="0" y="0"/>
                            <a:ext cx="3944358" cy="3041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20C" w:rsidRDefault="002E620C" w:rsidP="006B2594">
      <w:pPr>
        <w:pStyle w:val="a3"/>
        <w:ind w:firstLine="709"/>
        <w:rPr>
          <w:sz w:val="28"/>
          <w:szCs w:val="28"/>
          <w:lang w:val="en-US"/>
        </w:rPr>
      </w:pPr>
    </w:p>
    <w:p w:rsidR="00AF0A1F" w:rsidRDefault="00CF009C" w:rsidP="00B5506F">
      <w:pPr>
        <w:pStyle w:val="a3"/>
        <w:ind w:firstLine="0"/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1</w:t>
      </w:r>
    </w:p>
    <w:p w:rsidR="007169DD" w:rsidRDefault="007169DD" w:rsidP="00AF0A1F">
      <w:pPr>
        <w:pStyle w:val="a3"/>
        <w:ind w:firstLine="709"/>
        <w:rPr>
          <w:color w:val="auto"/>
          <w:sz w:val="28"/>
          <w:szCs w:val="28"/>
        </w:rPr>
      </w:pPr>
    </w:p>
    <w:p w:rsidR="007169DD" w:rsidRDefault="007169DD" w:rsidP="00AF0A1F">
      <w:pPr>
        <w:pStyle w:val="a3"/>
        <w:ind w:firstLine="709"/>
        <w:rPr>
          <w:color w:val="auto"/>
          <w:sz w:val="28"/>
          <w:szCs w:val="28"/>
        </w:rPr>
      </w:pP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Оформление таблиц и рисунков.</w:t>
      </w:r>
    </w:p>
    <w:p w:rsidR="00CF009C" w:rsidRPr="000265C1" w:rsidRDefault="00CF009C" w:rsidP="00AF0A1F">
      <w:pPr>
        <w:pStyle w:val="a3"/>
        <w:ind w:firstLine="709"/>
        <w:rPr>
          <w:sz w:val="28"/>
          <w:szCs w:val="28"/>
        </w:rPr>
      </w:pPr>
      <w:r w:rsidRPr="000265C1">
        <w:rPr>
          <w:sz w:val="28"/>
          <w:szCs w:val="28"/>
        </w:rPr>
        <w:t xml:space="preserve">В таблицах – шрифт </w:t>
      </w:r>
      <w:proofErr w:type="spellStart"/>
      <w:r w:rsidRPr="000265C1">
        <w:rPr>
          <w:sz w:val="28"/>
          <w:szCs w:val="28"/>
        </w:rPr>
        <w:t>Тimes</w:t>
      </w:r>
      <w:proofErr w:type="spellEnd"/>
      <w:r w:rsidRPr="000265C1">
        <w:rPr>
          <w:sz w:val="28"/>
          <w:szCs w:val="28"/>
        </w:rPr>
        <w:t xml:space="preserve"> </w:t>
      </w:r>
      <w:proofErr w:type="spellStart"/>
      <w:r w:rsidRPr="000265C1">
        <w:rPr>
          <w:sz w:val="28"/>
          <w:szCs w:val="28"/>
        </w:rPr>
        <w:t>Cyr</w:t>
      </w:r>
      <w:proofErr w:type="spellEnd"/>
      <w:r w:rsidRPr="000265C1">
        <w:rPr>
          <w:sz w:val="28"/>
          <w:szCs w:val="28"/>
        </w:rPr>
        <w:t>, размер шрифта – на полтора-два пункта размера меньше, чем в основном тексте (11,5–12 п.), распол</w:t>
      </w:r>
      <w:r w:rsidRPr="000265C1">
        <w:rPr>
          <w:sz w:val="28"/>
          <w:szCs w:val="28"/>
        </w:rPr>
        <w:t>о</w:t>
      </w:r>
      <w:r w:rsidRPr="000265C1">
        <w:rPr>
          <w:sz w:val="28"/>
          <w:szCs w:val="28"/>
        </w:rPr>
        <w:t xml:space="preserve">жение текста в «шапке» таблицы – по центру, в столбцах – по ширине; </w:t>
      </w:r>
      <w:r w:rsidRPr="000265C1">
        <w:rPr>
          <w:color w:val="auto"/>
          <w:sz w:val="28"/>
          <w:szCs w:val="28"/>
        </w:rPr>
        <w:t>автоматическая расстановка переносов ОБЯЗАТЕЛЬНА! Межстро</w:t>
      </w:r>
      <w:r w:rsidRPr="000265C1">
        <w:rPr>
          <w:color w:val="auto"/>
          <w:sz w:val="28"/>
          <w:szCs w:val="28"/>
        </w:rPr>
        <w:t>ч</w:t>
      </w:r>
      <w:r w:rsidRPr="000265C1">
        <w:rPr>
          <w:color w:val="auto"/>
          <w:sz w:val="28"/>
          <w:szCs w:val="28"/>
        </w:rPr>
        <w:t xml:space="preserve">ное расстояние – 1. </w:t>
      </w:r>
      <w:r w:rsidRPr="000265C1">
        <w:rPr>
          <w:sz w:val="28"/>
          <w:szCs w:val="28"/>
        </w:rPr>
        <w:t>В конце предложений ТОЧКА НЕ СТАВИТСЯ; слово «</w:t>
      </w:r>
      <w:r w:rsidRPr="000265C1">
        <w:rPr>
          <w:i/>
          <w:iCs/>
          <w:sz w:val="28"/>
          <w:szCs w:val="28"/>
        </w:rPr>
        <w:t>Таблица</w:t>
      </w:r>
      <w:r w:rsidRPr="000265C1">
        <w:rPr>
          <w:sz w:val="28"/>
          <w:szCs w:val="28"/>
        </w:rPr>
        <w:t xml:space="preserve">» </w:t>
      </w:r>
      <w:r w:rsidR="006B2594">
        <w:rPr>
          <w:sz w:val="28"/>
          <w:szCs w:val="28"/>
        </w:rPr>
        <w:t>–</w:t>
      </w:r>
      <w:r w:rsidRPr="000265C1">
        <w:rPr>
          <w:sz w:val="28"/>
          <w:szCs w:val="28"/>
        </w:rPr>
        <w:t xml:space="preserve"> курсив, кг. 14, в правый край таблицы; название таблицы – начертание нормальное, кг. 14,  по центру таблицы (точка в конце названия НЕ СТАВИТСЯ) (рис. 2).</w:t>
      </w:r>
    </w:p>
    <w:p w:rsidR="00CF009C" w:rsidRPr="000265C1" w:rsidRDefault="00CF009C" w:rsidP="00AF0A1F">
      <w:pPr>
        <w:pStyle w:val="a3"/>
        <w:rPr>
          <w:color w:val="auto"/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5105" cy="2910205"/>
            <wp:effectExtent l="0" t="0" r="4445" b="444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rPr>
          <w:sz w:val="28"/>
          <w:szCs w:val="28"/>
        </w:rPr>
      </w:pPr>
    </w:p>
    <w:p w:rsidR="00CF009C" w:rsidRPr="000265C1" w:rsidRDefault="00CF009C" w:rsidP="00AF0A1F">
      <w:pPr>
        <w:rPr>
          <w:sz w:val="28"/>
          <w:szCs w:val="28"/>
        </w:rPr>
      </w:pPr>
    </w:p>
    <w:p w:rsidR="00CF009C" w:rsidRPr="000265C1" w:rsidRDefault="00CF009C" w:rsidP="00AF0A1F">
      <w:pPr>
        <w:pStyle w:val="a3"/>
        <w:jc w:val="center"/>
        <w:rPr>
          <w:i/>
          <w:color w:val="auto"/>
          <w:sz w:val="28"/>
          <w:szCs w:val="28"/>
        </w:rPr>
      </w:pPr>
      <w:r w:rsidRPr="000265C1">
        <w:rPr>
          <w:i/>
          <w:color w:val="auto"/>
          <w:sz w:val="28"/>
          <w:szCs w:val="28"/>
        </w:rPr>
        <w:t>Рис. 2</w:t>
      </w:r>
    </w:p>
    <w:p w:rsidR="00CF009C" w:rsidRPr="000265C1" w:rsidRDefault="00CF009C" w:rsidP="00AF0A1F">
      <w:pPr>
        <w:pStyle w:val="a3"/>
        <w:rPr>
          <w:color w:val="auto"/>
          <w:sz w:val="28"/>
          <w:szCs w:val="28"/>
        </w:rPr>
      </w:pP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 xml:space="preserve">В случае переноса таблицы на следующую страницу </w:t>
      </w:r>
      <w:r w:rsidR="000265C1">
        <w:rPr>
          <w:color w:val="auto"/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«</w:t>
      </w:r>
      <w:r w:rsidR="00040309" w:rsidRPr="000265C1">
        <w:rPr>
          <w:i/>
          <w:iCs/>
          <w:color w:val="auto"/>
          <w:sz w:val="28"/>
          <w:szCs w:val="28"/>
        </w:rPr>
        <w:t>Пр</w:t>
      </w:r>
      <w:r w:rsidR="00040309" w:rsidRPr="000265C1">
        <w:rPr>
          <w:i/>
          <w:iCs/>
          <w:color w:val="auto"/>
          <w:sz w:val="28"/>
          <w:szCs w:val="28"/>
        </w:rPr>
        <w:t>о</w:t>
      </w:r>
      <w:r w:rsidR="00040309" w:rsidRPr="000265C1">
        <w:rPr>
          <w:i/>
          <w:iCs/>
          <w:color w:val="auto"/>
          <w:sz w:val="28"/>
          <w:szCs w:val="28"/>
        </w:rPr>
        <w:t>должение/Окончание т</w:t>
      </w:r>
      <w:r w:rsidRPr="000265C1">
        <w:rPr>
          <w:i/>
          <w:iCs/>
          <w:color w:val="auto"/>
          <w:sz w:val="28"/>
          <w:szCs w:val="28"/>
        </w:rPr>
        <w:t>аблиц</w:t>
      </w:r>
      <w:r w:rsidR="00040309">
        <w:rPr>
          <w:i/>
          <w:iCs/>
          <w:color w:val="auto"/>
          <w:sz w:val="28"/>
          <w:szCs w:val="28"/>
        </w:rPr>
        <w:t>ы</w:t>
      </w:r>
      <w:r w:rsidRPr="000265C1">
        <w:rPr>
          <w:i/>
          <w:iCs/>
          <w:color w:val="auto"/>
          <w:sz w:val="28"/>
          <w:szCs w:val="28"/>
        </w:rPr>
        <w:t xml:space="preserve"> 1</w:t>
      </w:r>
      <w:r w:rsidRPr="000265C1">
        <w:rPr>
          <w:color w:val="auto"/>
          <w:sz w:val="28"/>
          <w:szCs w:val="28"/>
        </w:rPr>
        <w:t>».</w:t>
      </w:r>
    </w:p>
    <w:p w:rsidR="00CF009C" w:rsidRPr="00B5506F" w:rsidRDefault="00CF009C" w:rsidP="00AF0A1F">
      <w:pPr>
        <w:pStyle w:val="a3"/>
        <w:ind w:firstLine="709"/>
        <w:rPr>
          <w:color w:val="auto"/>
          <w:spacing w:val="-2"/>
          <w:sz w:val="28"/>
          <w:szCs w:val="28"/>
        </w:rPr>
      </w:pPr>
      <w:r w:rsidRPr="00B5506F">
        <w:rPr>
          <w:color w:val="auto"/>
          <w:spacing w:val="-2"/>
          <w:sz w:val="28"/>
          <w:szCs w:val="28"/>
        </w:rPr>
        <w:t>Рисунки: размер подрисуночной подписи – 14,  расположение – по центру набора, слово «</w:t>
      </w:r>
      <w:r w:rsidRPr="00B5506F">
        <w:rPr>
          <w:i/>
          <w:iCs/>
          <w:color w:val="auto"/>
          <w:spacing w:val="-2"/>
          <w:sz w:val="28"/>
          <w:szCs w:val="28"/>
        </w:rPr>
        <w:t>Рис</w:t>
      </w:r>
      <w:r w:rsidRPr="00B5506F">
        <w:rPr>
          <w:color w:val="auto"/>
          <w:spacing w:val="-2"/>
          <w:sz w:val="28"/>
          <w:szCs w:val="28"/>
        </w:rPr>
        <w:t>.» – курсив, название рисунка – нормал</w:t>
      </w:r>
      <w:r w:rsidRPr="00B5506F">
        <w:rPr>
          <w:color w:val="auto"/>
          <w:spacing w:val="-2"/>
          <w:sz w:val="28"/>
          <w:szCs w:val="28"/>
        </w:rPr>
        <w:t>ь</w:t>
      </w:r>
      <w:r w:rsidRPr="00B5506F">
        <w:rPr>
          <w:color w:val="auto"/>
          <w:spacing w:val="-2"/>
          <w:sz w:val="28"/>
          <w:szCs w:val="28"/>
        </w:rPr>
        <w:t xml:space="preserve">ное начертание, описание рисунка – нормальное начертание,  </w:t>
      </w:r>
      <w:smartTag w:uri="urn:schemas-microsoft-com:office:smarttags" w:element="metricconverter">
        <w:smartTagPr>
          <w:attr w:name="ProductID" w:val="12 кг"/>
        </w:smartTagPr>
        <w:r w:rsidRPr="00B5506F">
          <w:rPr>
            <w:color w:val="auto"/>
            <w:spacing w:val="-2"/>
            <w:sz w:val="28"/>
            <w:szCs w:val="28"/>
          </w:rPr>
          <w:t>12 кг</w:t>
        </w:r>
      </w:smartTag>
      <w:r w:rsidRPr="00B5506F">
        <w:rPr>
          <w:color w:val="auto"/>
          <w:spacing w:val="-2"/>
          <w:sz w:val="28"/>
          <w:szCs w:val="28"/>
        </w:rPr>
        <w:t>., условные обозначения – курсивное начертание, их расшифровка – нормальное. Точка в конце названия рисунка НЕ СТАВИТСЯ! (рис. 3).</w:t>
      </w: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13710" cy="2703195"/>
            <wp:effectExtent l="0" t="0" r="0" b="190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5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94" w:rsidRDefault="006B2594" w:rsidP="00040309">
      <w:pPr>
        <w:jc w:val="center"/>
        <w:rPr>
          <w:i/>
          <w:sz w:val="28"/>
          <w:szCs w:val="28"/>
        </w:rPr>
      </w:pPr>
    </w:p>
    <w:p w:rsidR="00DB6ACA" w:rsidRPr="000265C1" w:rsidRDefault="00CF009C" w:rsidP="00040309">
      <w:pPr>
        <w:jc w:val="center"/>
        <w:rPr>
          <w:sz w:val="28"/>
          <w:szCs w:val="28"/>
        </w:rPr>
      </w:pPr>
      <w:r w:rsidRPr="000265C1">
        <w:rPr>
          <w:i/>
          <w:sz w:val="28"/>
          <w:szCs w:val="28"/>
        </w:rPr>
        <w:t>Рис. 3</w:t>
      </w:r>
    </w:p>
    <w:p w:rsidR="00B5506F" w:rsidRDefault="00B5506F" w:rsidP="00DB6ACA">
      <w:pPr>
        <w:ind w:firstLine="709"/>
        <w:jc w:val="both"/>
        <w:rPr>
          <w:sz w:val="28"/>
          <w:szCs w:val="28"/>
        </w:rPr>
      </w:pP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НАПИСАНИЕ БУКВ В ТЕКСТЕ: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русские (а, б, в, А, Б, В),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греческие (</w:t>
      </w:r>
      <w:r w:rsidR="00DB6ACA" w:rsidRPr="000265C1">
        <w:rPr>
          <w:sz w:val="28"/>
          <w:szCs w:val="28"/>
        </w:rPr>
        <w:t xml:space="preserve">Σ, Ψ, Θ, </w:t>
      </w:r>
      <w:proofErr w:type="spellStart"/>
      <w:r w:rsidR="00DB6ACA" w:rsidRPr="000265C1">
        <w:rPr>
          <w:sz w:val="28"/>
          <w:szCs w:val="28"/>
        </w:rPr>
        <w:t>Ω,</w:t>
      </w:r>
      <w:r w:rsidR="00DB6ACA" w:rsidRPr="000265C1">
        <w:rPr>
          <w:rFonts w:ascii="Math-PS" w:hAnsi="Math-PS" w:cs="Symbol"/>
          <w:sz w:val="28"/>
          <w:szCs w:val="28"/>
        </w:rPr>
        <w:t></w:t>
      </w:r>
      <w:r w:rsidR="00AD6A41" w:rsidRPr="000265C1">
        <w:rPr>
          <w:rFonts w:ascii="Cambria Math" w:hAnsi="Cambria Math" w:cs="Symbol"/>
          <w:sz w:val="28"/>
          <w:szCs w:val="28"/>
        </w:rPr>
        <w:t>ρ</w:t>
      </w:r>
      <w:proofErr w:type="spellEnd"/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π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β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τ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ω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φ</w:t>
      </w:r>
      <w:r w:rsidR="00DB6ACA" w:rsidRPr="000265C1">
        <w:rPr>
          <w:rFonts w:ascii="Cambria Math" w:hAnsi="Cambria Math" w:cs="Symbol"/>
          <w:sz w:val="28"/>
          <w:szCs w:val="28"/>
        </w:rPr>
        <w:t>)</w:t>
      </w:r>
      <w:r w:rsidRPr="000265C1">
        <w:rPr>
          <w:sz w:val="28"/>
          <w:szCs w:val="28"/>
        </w:rPr>
        <w:t xml:space="preserve">,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а также цифры и функции (1, 2, 3; </w:t>
      </w:r>
      <w:r w:rsidRPr="000265C1">
        <w:rPr>
          <w:sz w:val="28"/>
          <w:szCs w:val="28"/>
          <w:lang w:val="en-US"/>
        </w:rPr>
        <w:t>I</w:t>
      </w:r>
      <w:r w:rsidRPr="000265C1">
        <w:rPr>
          <w:sz w:val="28"/>
          <w:szCs w:val="28"/>
        </w:rPr>
        <w:t xml:space="preserve">, </w:t>
      </w:r>
      <w:r w:rsidRPr="000265C1">
        <w:rPr>
          <w:sz w:val="28"/>
          <w:szCs w:val="28"/>
          <w:lang w:val="en-US"/>
        </w:rPr>
        <w:t>II</w:t>
      </w:r>
      <w:r w:rsidRPr="000265C1">
        <w:rPr>
          <w:sz w:val="28"/>
          <w:szCs w:val="28"/>
        </w:rPr>
        <w:t xml:space="preserve">, </w:t>
      </w:r>
      <w:r w:rsidRPr="000265C1">
        <w:rPr>
          <w:sz w:val="28"/>
          <w:szCs w:val="28"/>
          <w:lang w:val="en-US"/>
        </w:rPr>
        <w:t>III</w:t>
      </w:r>
      <w:r w:rsidRPr="000265C1">
        <w:rPr>
          <w:sz w:val="28"/>
          <w:szCs w:val="28"/>
        </w:rPr>
        <w:t xml:space="preserve">; </w:t>
      </w:r>
      <w:proofErr w:type="spellStart"/>
      <w:r w:rsidRPr="000265C1">
        <w:rPr>
          <w:sz w:val="28"/>
          <w:szCs w:val="28"/>
        </w:rPr>
        <w:t>max</w:t>
      </w:r>
      <w:proofErr w:type="spellEnd"/>
      <w:r w:rsidRPr="000265C1">
        <w:rPr>
          <w:sz w:val="28"/>
          <w:szCs w:val="28"/>
        </w:rPr>
        <w:t xml:space="preserve">, </w:t>
      </w:r>
      <w:proofErr w:type="spellStart"/>
      <w:r w:rsidRPr="000265C1">
        <w:rPr>
          <w:sz w:val="28"/>
          <w:szCs w:val="28"/>
        </w:rPr>
        <w:t>lg</w:t>
      </w:r>
      <w:proofErr w:type="spellEnd"/>
      <w:r w:rsidRPr="000265C1">
        <w:rPr>
          <w:sz w:val="28"/>
          <w:szCs w:val="28"/>
        </w:rPr>
        <w:t xml:space="preserve">, </w:t>
      </w:r>
      <w:proofErr w:type="spellStart"/>
      <w:r w:rsidRPr="000265C1">
        <w:rPr>
          <w:sz w:val="28"/>
          <w:szCs w:val="28"/>
        </w:rPr>
        <w:t>sin</w:t>
      </w:r>
      <w:proofErr w:type="spellEnd"/>
      <w:r w:rsidRPr="000265C1">
        <w:rPr>
          <w:sz w:val="28"/>
          <w:szCs w:val="28"/>
        </w:rPr>
        <w:t xml:space="preserve"> и т.п.) – пишутся только прямо;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латинские (</w:t>
      </w:r>
      <w:r w:rsidRPr="000265C1">
        <w:rPr>
          <w:i/>
          <w:iCs/>
          <w:sz w:val="28"/>
          <w:szCs w:val="28"/>
        </w:rPr>
        <w:t>a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b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n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A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B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N </w:t>
      </w:r>
      <w:r w:rsidRPr="000265C1">
        <w:rPr>
          <w:sz w:val="28"/>
          <w:szCs w:val="28"/>
        </w:rPr>
        <w:t xml:space="preserve">и т.д.) – только </w:t>
      </w:r>
      <w:r w:rsidRPr="000265C1">
        <w:rPr>
          <w:i/>
          <w:sz w:val="28"/>
          <w:szCs w:val="28"/>
        </w:rPr>
        <w:t>курсивом</w:t>
      </w:r>
      <w:r w:rsidRPr="000265C1">
        <w:rPr>
          <w:sz w:val="28"/>
          <w:szCs w:val="28"/>
        </w:rPr>
        <w:t xml:space="preserve">. </w:t>
      </w:r>
    </w:p>
    <w:p w:rsidR="00CF009C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Исключение – курсив во вспомогательном тексте (слова «</w:t>
      </w:r>
      <w:r w:rsidRPr="000265C1">
        <w:rPr>
          <w:i/>
          <w:iCs/>
          <w:sz w:val="28"/>
          <w:szCs w:val="28"/>
        </w:rPr>
        <w:t>Табл</w:t>
      </w:r>
      <w:r w:rsidRPr="000265C1">
        <w:rPr>
          <w:i/>
          <w:iCs/>
          <w:sz w:val="28"/>
          <w:szCs w:val="28"/>
        </w:rPr>
        <w:t>и</w:t>
      </w:r>
      <w:r w:rsidRPr="000265C1">
        <w:rPr>
          <w:i/>
          <w:iCs/>
          <w:sz w:val="28"/>
          <w:szCs w:val="28"/>
        </w:rPr>
        <w:t>ца</w:t>
      </w:r>
      <w:r w:rsidRPr="000265C1">
        <w:rPr>
          <w:sz w:val="28"/>
          <w:szCs w:val="28"/>
        </w:rPr>
        <w:t>» и «</w:t>
      </w:r>
      <w:r w:rsidRPr="000265C1">
        <w:rPr>
          <w:i/>
          <w:iCs/>
          <w:sz w:val="28"/>
          <w:szCs w:val="28"/>
        </w:rPr>
        <w:t>Рис.</w:t>
      </w:r>
      <w:r w:rsidRPr="000265C1">
        <w:rPr>
          <w:sz w:val="28"/>
          <w:szCs w:val="28"/>
        </w:rPr>
        <w:t>», примечания в рисунках и ссылки в тексте на эти прим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>чания).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Простые формулы набираются в текстовом редакторе (рис. 4).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7640" cy="1621790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4</w:t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Pr="00A00BEB" w:rsidRDefault="00CF009C" w:rsidP="00A00BEB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Сложные формулы набираются </w:t>
      </w:r>
      <w:r w:rsidR="00B3073E">
        <w:rPr>
          <w:sz w:val="28"/>
          <w:szCs w:val="28"/>
        </w:rPr>
        <w:t xml:space="preserve">или в </w:t>
      </w:r>
      <w:r w:rsidR="00B3073E">
        <w:rPr>
          <w:sz w:val="28"/>
          <w:szCs w:val="28"/>
          <w:lang w:val="en-US"/>
        </w:rPr>
        <w:t>Equation</w:t>
      </w:r>
      <w:r w:rsidR="00B3073E">
        <w:rPr>
          <w:sz w:val="28"/>
          <w:szCs w:val="28"/>
        </w:rPr>
        <w:t xml:space="preserve">, или в </w:t>
      </w:r>
      <w:proofErr w:type="spellStart"/>
      <w:r w:rsidR="00B3073E">
        <w:rPr>
          <w:sz w:val="28"/>
          <w:szCs w:val="28"/>
          <w:lang w:val="en-US"/>
        </w:rPr>
        <w:t>MathType</w:t>
      </w:r>
      <w:proofErr w:type="spellEnd"/>
      <w:r w:rsidRPr="000265C1">
        <w:rPr>
          <w:sz w:val="28"/>
          <w:szCs w:val="28"/>
        </w:rPr>
        <w:t xml:space="preserve"> (рис. 5, 6).</w:t>
      </w:r>
      <w:r w:rsidR="00A00BEB" w:rsidRPr="00A00BEB">
        <w:rPr>
          <w:sz w:val="28"/>
          <w:szCs w:val="28"/>
        </w:rPr>
        <w:t xml:space="preserve"> </w:t>
      </w: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68495" cy="3689350"/>
            <wp:effectExtent l="0" t="0" r="8255" b="635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5</w:t>
      </w:r>
    </w:p>
    <w:p w:rsidR="00CF009C" w:rsidRPr="000265C1" w:rsidRDefault="00CF009C" w:rsidP="00AF0A1F">
      <w:pPr>
        <w:jc w:val="center"/>
        <w:rPr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500" cy="3148965"/>
            <wp:effectExtent l="0" t="0" r="635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6</w:t>
      </w: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Ссылки на литературу в тексте пишутся в квадратных скобках, например,  [1], [1, 2] или [3–5]. Список литер</w:t>
      </w:r>
      <w:r w:rsidR="00AF0A1F" w:rsidRPr="000265C1">
        <w:rPr>
          <w:sz w:val="28"/>
          <w:szCs w:val="28"/>
        </w:rPr>
        <w:t xml:space="preserve">атуры оформляется </w:t>
      </w:r>
      <w:r w:rsidR="000265C1">
        <w:rPr>
          <w:sz w:val="28"/>
          <w:szCs w:val="28"/>
        </w:rPr>
        <w:t>стр</w:t>
      </w:r>
      <w:r w:rsidR="000265C1">
        <w:rPr>
          <w:sz w:val="28"/>
          <w:szCs w:val="28"/>
        </w:rPr>
        <w:t>о</w:t>
      </w:r>
      <w:r w:rsidR="000265C1">
        <w:rPr>
          <w:sz w:val="28"/>
          <w:szCs w:val="28"/>
        </w:rPr>
        <w:t xml:space="preserve">го </w:t>
      </w:r>
      <w:r w:rsidR="00AF0A1F" w:rsidRPr="000265C1">
        <w:rPr>
          <w:sz w:val="28"/>
          <w:szCs w:val="28"/>
        </w:rPr>
        <w:t>по ГОСТ 7.0.</w:t>
      </w:r>
      <w:r w:rsidR="00D93C4D">
        <w:rPr>
          <w:sz w:val="28"/>
          <w:szCs w:val="28"/>
        </w:rPr>
        <w:t>100</w:t>
      </w:r>
      <w:r w:rsidR="00AF0A1F" w:rsidRPr="000265C1">
        <w:rPr>
          <w:sz w:val="28"/>
          <w:szCs w:val="28"/>
        </w:rPr>
        <w:t>–</w:t>
      </w:r>
      <w:r w:rsidRPr="000265C1">
        <w:rPr>
          <w:sz w:val="28"/>
          <w:szCs w:val="28"/>
        </w:rPr>
        <w:t>20</w:t>
      </w:r>
      <w:r w:rsidR="00D93C4D">
        <w:rPr>
          <w:sz w:val="28"/>
          <w:szCs w:val="28"/>
        </w:rPr>
        <w:t>1</w:t>
      </w:r>
      <w:r w:rsidRPr="000265C1">
        <w:rPr>
          <w:sz w:val="28"/>
          <w:szCs w:val="28"/>
        </w:rPr>
        <w:t>8.</w:t>
      </w:r>
    </w:p>
    <w:p w:rsidR="00CF009C" w:rsidRDefault="00CF009C" w:rsidP="00AF0A1F">
      <w:pPr>
        <w:ind w:firstLine="709"/>
        <w:jc w:val="both"/>
        <w:rPr>
          <w:sz w:val="28"/>
          <w:szCs w:val="28"/>
        </w:rPr>
      </w:pPr>
    </w:p>
    <w:p w:rsidR="007169DD" w:rsidRDefault="007169DD" w:rsidP="00AF0A1F">
      <w:pPr>
        <w:ind w:firstLine="709"/>
        <w:jc w:val="both"/>
        <w:rPr>
          <w:sz w:val="28"/>
          <w:szCs w:val="28"/>
        </w:rPr>
      </w:pPr>
    </w:p>
    <w:p w:rsidR="007169DD" w:rsidRDefault="007169DD" w:rsidP="00AF0A1F">
      <w:pPr>
        <w:ind w:firstLine="709"/>
        <w:jc w:val="both"/>
        <w:rPr>
          <w:sz w:val="28"/>
          <w:szCs w:val="28"/>
        </w:rPr>
      </w:pPr>
    </w:p>
    <w:p w:rsidR="007169DD" w:rsidRPr="000265C1" w:rsidRDefault="007169DD" w:rsidP="00AF0A1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lastRenderedPageBreak/>
        <w:t>1. Оформление ссылки на печатное издание: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а) на монографию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33. Никонов В.И., Яковлев В.Я. Алгоритмы успешного марк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>тинга. М., 2007. С. 256–300.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34. Бердяев Н.А. Смысл истории. М. : Мысль, 1990. 175 с.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35. Соловьев В.С. Красота в природе : соч. в 2 т. М. : Прогресс, 1988. Т. 1. С. 25–36.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б) на учебник/учебное пособие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13. </w:t>
      </w:r>
      <w:proofErr w:type="spellStart"/>
      <w:r w:rsidRPr="000265C1">
        <w:rPr>
          <w:sz w:val="28"/>
          <w:szCs w:val="28"/>
        </w:rPr>
        <w:t>Кутепов</w:t>
      </w:r>
      <w:proofErr w:type="spellEnd"/>
      <w:r w:rsidRPr="000265C1">
        <w:rPr>
          <w:sz w:val="28"/>
          <w:szCs w:val="28"/>
        </w:rPr>
        <w:t xml:space="preserve"> В.И., Виноградова А.Г. Искусство Средних веков : учеб. для вузов. – 2-е изд. – М. : Проспект, 2006. – С. 305–412.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B5506F" w:rsidRPr="000265C1" w:rsidRDefault="00CF009C" w:rsidP="00354579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42. Мельников В.П., Клейменов С.А., Петраков А.М. Информ</w:t>
      </w:r>
      <w:r w:rsidRPr="000265C1">
        <w:rPr>
          <w:sz w:val="28"/>
          <w:szCs w:val="28"/>
        </w:rPr>
        <w:t>а</w:t>
      </w:r>
      <w:r w:rsidRPr="000265C1">
        <w:rPr>
          <w:sz w:val="28"/>
          <w:szCs w:val="28"/>
        </w:rPr>
        <w:t>ционная безопасность и защита информации : учеб. пособие. М., 2006. 187 с.</w:t>
      </w:r>
    </w:p>
    <w:p w:rsidR="000265C1" w:rsidRPr="000265C1" w:rsidRDefault="000265C1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в) на периодическое/сериальное издание (журнал, газету, сборник)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11. </w:t>
      </w:r>
      <w:proofErr w:type="spellStart"/>
      <w:r w:rsidRPr="000265C1">
        <w:rPr>
          <w:sz w:val="28"/>
          <w:szCs w:val="28"/>
        </w:rPr>
        <w:t>Кнабе</w:t>
      </w:r>
      <w:proofErr w:type="spellEnd"/>
      <w:r w:rsidRPr="000265C1">
        <w:rPr>
          <w:sz w:val="28"/>
          <w:szCs w:val="28"/>
        </w:rPr>
        <w:t xml:space="preserve"> Г.С. Понятие энтелехии и история культуры // </w:t>
      </w:r>
      <w:proofErr w:type="spellStart"/>
      <w:r w:rsidRPr="000265C1">
        <w:rPr>
          <w:sz w:val="28"/>
          <w:szCs w:val="28"/>
        </w:rPr>
        <w:t>Вопр</w:t>
      </w:r>
      <w:proofErr w:type="spellEnd"/>
      <w:r w:rsidRPr="000265C1">
        <w:rPr>
          <w:sz w:val="28"/>
          <w:szCs w:val="28"/>
        </w:rPr>
        <w:t>. философии. 1993. № 5. С. 64–74.</w:t>
      </w:r>
    </w:p>
    <w:p w:rsidR="00CF009C" w:rsidRPr="000265C1" w:rsidRDefault="00CF009C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  <w:r w:rsidRPr="000265C1">
        <w:rPr>
          <w:sz w:val="28"/>
          <w:szCs w:val="28"/>
        </w:rPr>
        <w:t xml:space="preserve">9. Ефимов А.Б. </w:t>
      </w:r>
      <w:r w:rsidRPr="000265C1">
        <w:rPr>
          <w:rFonts w:cs="Tahoma"/>
          <w:bCs/>
          <w:color w:val="000000"/>
          <w:sz w:val="28"/>
          <w:szCs w:val="28"/>
        </w:rPr>
        <w:t>Трудовые резервы // Магистраль. – 2002. – 1 янв.</w:t>
      </w:r>
    </w:p>
    <w:p w:rsidR="00CF009C" w:rsidRPr="000265C1" w:rsidRDefault="00CF009C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  <w:r w:rsidRPr="000265C1">
        <w:rPr>
          <w:rFonts w:cs="Tahoma"/>
          <w:bCs/>
          <w:color w:val="000000"/>
          <w:sz w:val="28"/>
          <w:szCs w:val="28"/>
        </w:rPr>
        <w:t xml:space="preserve">13.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Анастасевич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 В.Г. О библиографии // Наша книга. 2006.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Вып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>. 33(147). С. 14–18.</w:t>
      </w:r>
      <w:r w:rsidRPr="000265C1">
        <w:rPr>
          <w:sz w:val="28"/>
          <w:szCs w:val="28"/>
        </w:rPr>
        <w:t xml:space="preserve">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rFonts w:cs="Tahoma"/>
          <w:bCs/>
          <w:color w:val="000000"/>
          <w:sz w:val="28"/>
          <w:szCs w:val="28"/>
        </w:rPr>
        <w:t xml:space="preserve">86. Труды Института геологии  / Рос. акад. наук, Урал.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отд-ние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, Коми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научн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. центр, Ин-т геологии.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Вып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>. 113 : Петрология и минерал</w:t>
      </w:r>
      <w:r w:rsidRPr="000265C1">
        <w:rPr>
          <w:rFonts w:cs="Tahoma"/>
          <w:bCs/>
          <w:color w:val="000000"/>
          <w:sz w:val="28"/>
          <w:szCs w:val="28"/>
        </w:rPr>
        <w:t>о</w:t>
      </w:r>
      <w:r w:rsidRPr="000265C1">
        <w:rPr>
          <w:rFonts w:cs="Tahoma"/>
          <w:bCs/>
          <w:color w:val="000000"/>
          <w:sz w:val="28"/>
          <w:szCs w:val="28"/>
        </w:rPr>
        <w:t xml:space="preserve">гия Севера Урала и Тиммана. 2003. 194 с.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0265C1" w:rsidRPr="000265C1" w:rsidRDefault="000265C1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г) на нормативное издание (закон, ГОСТ, инструкцию)</w:t>
      </w:r>
    </w:p>
    <w:p w:rsidR="00CF009C" w:rsidRPr="000265C1" w:rsidRDefault="00CF009C" w:rsidP="00AF0A1F">
      <w:pPr>
        <w:pStyle w:val="a7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0265C1">
        <w:rPr>
          <w:rFonts w:ascii="Times New Roman" w:hAnsi="Times New Roman" w:cs="Arial"/>
          <w:sz w:val="28"/>
          <w:szCs w:val="28"/>
        </w:rPr>
        <w:t>2. Гражданский кодекс Российской Федерации // Парламент. газ.  2006.  21 дек.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sz w:val="28"/>
          <w:szCs w:val="28"/>
        </w:rPr>
      </w:pPr>
      <w:r w:rsidRPr="000265C1">
        <w:rPr>
          <w:sz w:val="28"/>
          <w:szCs w:val="28"/>
        </w:rPr>
        <w:t>4. ГОСТ Р 7.0.4–2006. Издания. Выходные сведения.</w:t>
      </w:r>
      <w:r w:rsidRPr="000265C1">
        <w:rPr>
          <w:b/>
          <w:sz w:val="28"/>
          <w:szCs w:val="28"/>
        </w:rPr>
        <w:t xml:space="preserve"> </w:t>
      </w:r>
      <w:r w:rsidRPr="000265C1">
        <w:rPr>
          <w:sz w:val="28"/>
          <w:szCs w:val="28"/>
        </w:rPr>
        <w:t xml:space="preserve">Общие требования и правила оформления. М., 2006. </w:t>
      </w:r>
      <w:r w:rsidRPr="000265C1">
        <w:rPr>
          <w:sz w:val="28"/>
          <w:szCs w:val="28"/>
          <w:lang w:val="en-US"/>
        </w:rPr>
        <w:t>II</w:t>
      </w:r>
      <w:r w:rsidRPr="000265C1">
        <w:rPr>
          <w:sz w:val="28"/>
          <w:szCs w:val="28"/>
        </w:rPr>
        <w:t>, 43 с. (Система ста</w:t>
      </w:r>
      <w:r w:rsidRPr="000265C1">
        <w:rPr>
          <w:sz w:val="28"/>
          <w:szCs w:val="28"/>
        </w:rPr>
        <w:t>н</w:t>
      </w:r>
      <w:r w:rsidRPr="000265C1">
        <w:rPr>
          <w:sz w:val="28"/>
          <w:szCs w:val="28"/>
        </w:rPr>
        <w:t xml:space="preserve">дартов по </w:t>
      </w:r>
      <w:proofErr w:type="spellStart"/>
      <w:r w:rsidRPr="000265C1">
        <w:rPr>
          <w:sz w:val="28"/>
          <w:szCs w:val="28"/>
        </w:rPr>
        <w:t>информ</w:t>
      </w:r>
      <w:proofErr w:type="spellEnd"/>
      <w:r w:rsidRPr="000265C1">
        <w:rPr>
          <w:sz w:val="28"/>
          <w:szCs w:val="28"/>
        </w:rPr>
        <w:t>., библ. и изд. делу).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rFonts w:cs="Arial"/>
          <w:color w:val="000000"/>
          <w:sz w:val="28"/>
          <w:szCs w:val="28"/>
        </w:rPr>
      </w:pPr>
      <w:r w:rsidRPr="000265C1">
        <w:rPr>
          <w:rFonts w:cs="Arial"/>
          <w:color w:val="000000"/>
          <w:sz w:val="28"/>
          <w:szCs w:val="28"/>
        </w:rPr>
        <w:t>5. Инструкция по проектированию железобетонных констру</w:t>
      </w:r>
      <w:r w:rsidRPr="000265C1">
        <w:rPr>
          <w:rFonts w:cs="Arial"/>
          <w:color w:val="000000"/>
          <w:sz w:val="28"/>
          <w:szCs w:val="28"/>
        </w:rPr>
        <w:t>к</w:t>
      </w:r>
      <w:r w:rsidRPr="000265C1">
        <w:rPr>
          <w:rFonts w:cs="Arial"/>
          <w:color w:val="000000"/>
          <w:sz w:val="28"/>
          <w:szCs w:val="28"/>
        </w:rPr>
        <w:t xml:space="preserve">ций. М. : </w:t>
      </w:r>
      <w:proofErr w:type="spellStart"/>
      <w:r w:rsidRPr="000265C1">
        <w:rPr>
          <w:rFonts w:cs="Arial"/>
          <w:color w:val="000000"/>
          <w:sz w:val="28"/>
          <w:szCs w:val="28"/>
        </w:rPr>
        <w:t>Стройиздат</w:t>
      </w:r>
      <w:proofErr w:type="spellEnd"/>
      <w:r w:rsidRPr="000265C1">
        <w:rPr>
          <w:rFonts w:cs="Arial"/>
          <w:color w:val="000000"/>
          <w:sz w:val="28"/>
          <w:szCs w:val="28"/>
        </w:rPr>
        <w:t>, 2003. 272 с.</w:t>
      </w:r>
    </w:p>
    <w:p w:rsidR="000265C1" w:rsidRPr="000265C1" w:rsidRDefault="000265C1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rFonts w:cs="Arial"/>
          <w:color w:val="000000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д) на патент и авторское свидетельство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20"/>
        <w:jc w:val="both"/>
        <w:outlineLvl w:val="5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t>20. Приемопередающее устройство : пат. 2187888 Рос. Федер</w:t>
      </w:r>
      <w:r w:rsidRPr="000265C1">
        <w:rPr>
          <w:rFonts w:cs="Arial"/>
          <w:sz w:val="28"/>
          <w:szCs w:val="28"/>
        </w:rPr>
        <w:t>а</w:t>
      </w:r>
      <w:r w:rsidRPr="000265C1">
        <w:rPr>
          <w:rFonts w:cs="Arial"/>
          <w:sz w:val="28"/>
          <w:szCs w:val="28"/>
        </w:rPr>
        <w:t>ции.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20"/>
        <w:jc w:val="both"/>
        <w:outlineLvl w:val="5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t xml:space="preserve">22. Приемопередающее устройство : </w:t>
      </w:r>
      <w:proofErr w:type="spellStart"/>
      <w:r w:rsidRPr="000265C1">
        <w:rPr>
          <w:rFonts w:cs="Arial"/>
          <w:sz w:val="28"/>
          <w:szCs w:val="28"/>
        </w:rPr>
        <w:t>а.с</w:t>
      </w:r>
      <w:proofErr w:type="spellEnd"/>
      <w:r w:rsidRPr="000265C1">
        <w:rPr>
          <w:rFonts w:cs="Arial"/>
          <w:sz w:val="28"/>
          <w:szCs w:val="28"/>
        </w:rPr>
        <w:t>. 2187912 Рос. Федер</w:t>
      </w:r>
      <w:r w:rsidRPr="000265C1">
        <w:rPr>
          <w:rFonts w:cs="Arial"/>
          <w:sz w:val="28"/>
          <w:szCs w:val="28"/>
        </w:rPr>
        <w:t>а</w:t>
      </w:r>
      <w:r w:rsidRPr="000265C1">
        <w:rPr>
          <w:rFonts w:cs="Arial"/>
          <w:sz w:val="28"/>
          <w:szCs w:val="28"/>
        </w:rPr>
        <w:t>ции.</w:t>
      </w:r>
    </w:p>
    <w:p w:rsidR="00CF009C" w:rsidRPr="008917A7" w:rsidRDefault="00CF009C" w:rsidP="00AF0A1F">
      <w:pPr>
        <w:ind w:firstLine="709"/>
        <w:jc w:val="both"/>
        <w:rPr>
          <w:b/>
          <w:sz w:val="28"/>
          <w:szCs w:val="28"/>
        </w:rPr>
      </w:pPr>
      <w:r w:rsidRPr="008917A7">
        <w:rPr>
          <w:b/>
          <w:sz w:val="28"/>
          <w:szCs w:val="28"/>
        </w:rPr>
        <w:t>е) на автореферат/диссертацию</w:t>
      </w:r>
    </w:p>
    <w:p w:rsidR="00CF009C" w:rsidRPr="000265C1" w:rsidRDefault="00CF009C" w:rsidP="00AF0A1F">
      <w:pPr>
        <w:shd w:val="clear" w:color="auto" w:fill="FFFFFF"/>
        <w:tabs>
          <w:tab w:val="left" w:pos="664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0265C1">
        <w:rPr>
          <w:bCs/>
          <w:color w:val="000000"/>
          <w:spacing w:val="-1"/>
          <w:sz w:val="28"/>
          <w:szCs w:val="28"/>
        </w:rPr>
        <w:t xml:space="preserve">48. Брусянин Д.А. Функциональная безопасность </w:t>
      </w:r>
      <w:r w:rsidRPr="000265C1">
        <w:rPr>
          <w:bCs/>
          <w:color w:val="000000"/>
          <w:spacing w:val="-2"/>
          <w:sz w:val="28"/>
          <w:szCs w:val="28"/>
        </w:rPr>
        <w:t xml:space="preserve"> в </w:t>
      </w:r>
      <w:r w:rsidRPr="000265C1">
        <w:rPr>
          <w:bCs/>
          <w:iCs/>
          <w:color w:val="000000"/>
          <w:spacing w:val="-2"/>
          <w:sz w:val="28"/>
          <w:szCs w:val="28"/>
        </w:rPr>
        <w:t xml:space="preserve">структурных подразделениях </w:t>
      </w:r>
      <w:r w:rsidRPr="000265C1">
        <w:rPr>
          <w:bCs/>
          <w:color w:val="000000"/>
          <w:spacing w:val="-1"/>
          <w:sz w:val="28"/>
          <w:szCs w:val="28"/>
        </w:rPr>
        <w:t>железнодорожного транспорта :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1"/>
          <w:sz w:val="28"/>
          <w:szCs w:val="28"/>
        </w:rPr>
        <w:t>автореф</w:t>
      </w:r>
      <w:proofErr w:type="spellEnd"/>
      <w:r w:rsidRPr="000265C1">
        <w:rPr>
          <w:color w:val="000000"/>
          <w:spacing w:val="1"/>
          <w:sz w:val="28"/>
          <w:szCs w:val="28"/>
        </w:rPr>
        <w:t>.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-1"/>
          <w:sz w:val="28"/>
          <w:szCs w:val="28"/>
        </w:rPr>
        <w:t>дисс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0265C1">
        <w:rPr>
          <w:color w:val="000000"/>
          <w:spacing w:val="-1"/>
          <w:sz w:val="28"/>
          <w:szCs w:val="28"/>
        </w:rPr>
        <w:t>соиск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уч. </w:t>
      </w:r>
      <w:proofErr w:type="spellStart"/>
      <w:r w:rsidRPr="000265C1">
        <w:rPr>
          <w:color w:val="000000"/>
          <w:spacing w:val="-1"/>
          <w:sz w:val="28"/>
          <w:szCs w:val="28"/>
        </w:rPr>
        <w:t>ст</w:t>
      </w:r>
      <w:proofErr w:type="spellEnd"/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r w:rsidRPr="000265C1">
        <w:rPr>
          <w:color w:val="000000"/>
          <w:spacing w:val="1"/>
          <w:sz w:val="28"/>
          <w:szCs w:val="28"/>
        </w:rPr>
        <w:t xml:space="preserve">канд. </w:t>
      </w:r>
      <w:proofErr w:type="spellStart"/>
      <w:r w:rsidRPr="000265C1">
        <w:rPr>
          <w:color w:val="000000"/>
          <w:spacing w:val="1"/>
          <w:sz w:val="28"/>
          <w:szCs w:val="28"/>
        </w:rPr>
        <w:t>техн</w:t>
      </w:r>
      <w:proofErr w:type="spellEnd"/>
      <w:r w:rsidRPr="000265C1">
        <w:rPr>
          <w:color w:val="000000"/>
          <w:spacing w:val="1"/>
          <w:sz w:val="28"/>
          <w:szCs w:val="28"/>
        </w:rPr>
        <w:t>. наук. Екатеринбург : УрГУПС, 2005. 18 с.</w:t>
      </w:r>
    </w:p>
    <w:p w:rsidR="00CF009C" w:rsidRPr="000265C1" w:rsidRDefault="00CF009C" w:rsidP="00AF0A1F">
      <w:pPr>
        <w:shd w:val="clear" w:color="auto" w:fill="FFFFFF"/>
        <w:tabs>
          <w:tab w:val="left" w:pos="6648"/>
        </w:tabs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0265C1">
        <w:rPr>
          <w:bCs/>
          <w:color w:val="000000"/>
          <w:spacing w:val="-1"/>
          <w:sz w:val="28"/>
          <w:szCs w:val="28"/>
        </w:rPr>
        <w:t>48. Сидоров И.П. Психология труда. Культурно-исторические основы развития психологического знания о труде: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-1"/>
          <w:sz w:val="28"/>
          <w:szCs w:val="28"/>
        </w:rPr>
        <w:t>дисс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0265C1">
        <w:rPr>
          <w:color w:val="000000"/>
          <w:spacing w:val="-1"/>
          <w:sz w:val="28"/>
          <w:szCs w:val="28"/>
        </w:rPr>
        <w:t>соиск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</w:t>
      </w:r>
      <w:r w:rsidRPr="000265C1">
        <w:rPr>
          <w:color w:val="000000"/>
          <w:spacing w:val="-1"/>
          <w:sz w:val="28"/>
          <w:szCs w:val="28"/>
        </w:rPr>
        <w:lastRenderedPageBreak/>
        <w:t>уч. ст.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r w:rsidRPr="000265C1">
        <w:rPr>
          <w:color w:val="000000"/>
          <w:spacing w:val="1"/>
          <w:sz w:val="28"/>
          <w:szCs w:val="28"/>
        </w:rPr>
        <w:t>канд. ист. наук. Екатеринбург : УрГУПС, 2005. 168 с. Защищ</w:t>
      </w:r>
      <w:r w:rsidRPr="000265C1">
        <w:rPr>
          <w:color w:val="000000"/>
          <w:spacing w:val="1"/>
          <w:sz w:val="28"/>
          <w:szCs w:val="28"/>
        </w:rPr>
        <w:t>е</w:t>
      </w:r>
      <w:r w:rsidRPr="000265C1">
        <w:rPr>
          <w:color w:val="000000"/>
          <w:spacing w:val="1"/>
          <w:sz w:val="28"/>
          <w:szCs w:val="28"/>
        </w:rPr>
        <w:t>на 31.12.2005.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ж) на депонированное издание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115. Скоробогатов С.М. Разрушение бетона в изгибаемых эл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 xml:space="preserve">ментах железобетонных конструкций как </w:t>
      </w:r>
      <w:proofErr w:type="spellStart"/>
      <w:r w:rsidRPr="000265C1">
        <w:rPr>
          <w:sz w:val="28"/>
          <w:szCs w:val="28"/>
        </w:rPr>
        <w:t>энтропийный</w:t>
      </w:r>
      <w:proofErr w:type="spellEnd"/>
      <w:r w:rsidRPr="000265C1">
        <w:rPr>
          <w:sz w:val="28"/>
          <w:szCs w:val="28"/>
        </w:rPr>
        <w:t xml:space="preserve"> процесс. Свердловск : УЭМИИТ, 1989. </w:t>
      </w:r>
      <w:proofErr w:type="spellStart"/>
      <w:r w:rsidRPr="000265C1">
        <w:rPr>
          <w:sz w:val="28"/>
          <w:szCs w:val="28"/>
        </w:rPr>
        <w:t>Деп</w:t>
      </w:r>
      <w:proofErr w:type="spellEnd"/>
      <w:r w:rsidRPr="000265C1">
        <w:rPr>
          <w:sz w:val="28"/>
          <w:szCs w:val="28"/>
        </w:rPr>
        <w:t xml:space="preserve">. в ВНИИНПИ 15.10.89, № 10501. 22 с. </w:t>
      </w:r>
    </w:p>
    <w:p w:rsidR="00CF009C" w:rsidRDefault="00CF009C" w:rsidP="00AF0A1F">
      <w:pPr>
        <w:ind w:firstLine="709"/>
        <w:jc w:val="both"/>
        <w:rPr>
          <w:sz w:val="28"/>
          <w:szCs w:val="28"/>
        </w:rPr>
      </w:pPr>
    </w:p>
    <w:p w:rsidR="000265C1" w:rsidRPr="000265C1" w:rsidRDefault="000265C1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2. Оформление ссылки на электронное издание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а) на материал, размещенный на сайте</w:t>
      </w:r>
    </w:p>
    <w:p w:rsidR="00CF009C" w:rsidRPr="000265C1" w:rsidRDefault="00CF009C" w:rsidP="00AF0A1F">
      <w:pPr>
        <w:ind w:firstLine="709"/>
        <w:jc w:val="both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t xml:space="preserve">19. Жилищное право: актуальные вопросы законодательства : электрон. журн. 2007. № 1. </w:t>
      </w:r>
      <w:r w:rsidRPr="000265C1">
        <w:rPr>
          <w:rFonts w:cs="Arial"/>
          <w:sz w:val="28"/>
          <w:szCs w:val="28"/>
          <w:lang w:val="en-US"/>
        </w:rPr>
        <w:t>URL</w:t>
      </w:r>
      <w:r w:rsidRPr="000265C1">
        <w:rPr>
          <w:rFonts w:cs="Arial"/>
          <w:sz w:val="28"/>
          <w:szCs w:val="28"/>
        </w:rPr>
        <w:t xml:space="preserve">: </w:t>
      </w:r>
      <w:hyperlink r:id="rId13" w:history="1">
        <w:r w:rsidRPr="000265C1">
          <w:rPr>
            <w:rStyle w:val="a5"/>
            <w:rFonts w:cs="Arial"/>
            <w:color w:val="auto"/>
            <w:sz w:val="28"/>
            <w:szCs w:val="28"/>
            <w:u w:val="none"/>
            <w:lang w:val="en-US"/>
          </w:rPr>
          <w:t>http</w:t>
        </w:r>
        <w:r w:rsidRPr="000265C1">
          <w:rPr>
            <w:rStyle w:val="a5"/>
            <w:rFonts w:cs="Arial"/>
            <w:color w:val="auto"/>
            <w:sz w:val="28"/>
            <w:szCs w:val="28"/>
            <w:u w:val="none"/>
          </w:rPr>
          <w:t>://</w:t>
        </w:r>
        <w:r w:rsidRPr="000265C1">
          <w:rPr>
            <w:rStyle w:val="a5"/>
            <w:rFonts w:cs="Arial"/>
            <w:color w:val="auto"/>
            <w:sz w:val="28"/>
            <w:szCs w:val="28"/>
            <w:u w:val="none"/>
            <w:lang w:val="en-US"/>
          </w:rPr>
          <w:t>www</w:t>
        </w:r>
        <w:r w:rsidRPr="000265C1">
          <w:rPr>
            <w:rStyle w:val="a5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Pr="000265C1">
          <w:rPr>
            <w:rStyle w:val="a5"/>
            <w:rFonts w:cs="Arial"/>
            <w:color w:val="auto"/>
            <w:sz w:val="28"/>
            <w:szCs w:val="28"/>
            <w:u w:val="none"/>
            <w:lang w:val="en-US"/>
          </w:rPr>
          <w:t>gilpravo</w:t>
        </w:r>
        <w:proofErr w:type="spellEnd"/>
        <w:r w:rsidRPr="000265C1">
          <w:rPr>
            <w:rStyle w:val="a5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Pr="000265C1">
          <w:rPr>
            <w:rStyle w:val="a5"/>
            <w:rFonts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65C1">
        <w:rPr>
          <w:rFonts w:cs="Arial"/>
          <w:sz w:val="28"/>
          <w:szCs w:val="28"/>
        </w:rPr>
        <w:t xml:space="preserve"> (дата обращ</w:t>
      </w:r>
      <w:r w:rsidRPr="000265C1">
        <w:rPr>
          <w:rFonts w:cs="Arial"/>
          <w:sz w:val="28"/>
          <w:szCs w:val="28"/>
        </w:rPr>
        <w:t>е</w:t>
      </w:r>
      <w:r w:rsidRPr="000265C1">
        <w:rPr>
          <w:rFonts w:cs="Arial"/>
          <w:sz w:val="28"/>
          <w:szCs w:val="28"/>
        </w:rPr>
        <w:t>ния: 20.08.2007).</w:t>
      </w:r>
    </w:p>
    <w:p w:rsidR="000265C1" w:rsidRPr="000265C1" w:rsidRDefault="000265C1" w:rsidP="00AF0A1F">
      <w:pPr>
        <w:ind w:firstLine="709"/>
        <w:jc w:val="both"/>
        <w:rPr>
          <w:rFonts w:cs="Arial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rFonts w:cs="Arial"/>
          <w:b/>
          <w:sz w:val="28"/>
          <w:szCs w:val="28"/>
        </w:rPr>
      </w:pPr>
      <w:r w:rsidRPr="000265C1">
        <w:rPr>
          <w:rFonts w:cs="Arial"/>
          <w:b/>
          <w:sz w:val="28"/>
          <w:szCs w:val="28"/>
        </w:rPr>
        <w:t>б) на материал, опубликованный на электронном носителе</w:t>
      </w:r>
    </w:p>
    <w:p w:rsidR="00CF009C" w:rsidRPr="000265C1" w:rsidRDefault="00CF009C" w:rsidP="00AF0A1F">
      <w:pPr>
        <w:pStyle w:val="2"/>
        <w:spacing w:after="0" w:line="240" w:lineRule="auto"/>
        <w:ind w:firstLine="709"/>
        <w:rPr>
          <w:bCs/>
          <w:sz w:val="28"/>
          <w:szCs w:val="28"/>
        </w:rPr>
      </w:pPr>
      <w:r w:rsidRPr="000265C1">
        <w:rPr>
          <w:bCs/>
          <w:sz w:val="28"/>
          <w:szCs w:val="28"/>
        </w:rPr>
        <w:t>55. Московский Кремль [Электронный ресурс]. М. : Новый Диск, 2007. (</w:t>
      </w:r>
      <w:r w:rsidRPr="000265C1">
        <w:rPr>
          <w:bCs/>
          <w:sz w:val="28"/>
          <w:szCs w:val="28"/>
          <w:lang w:val="en-US"/>
        </w:rPr>
        <w:t>CD</w:t>
      </w:r>
      <w:r w:rsidRPr="000265C1">
        <w:rPr>
          <w:bCs/>
          <w:sz w:val="28"/>
          <w:szCs w:val="28"/>
        </w:rPr>
        <w:t>-</w:t>
      </w:r>
      <w:r w:rsidRPr="000265C1">
        <w:rPr>
          <w:bCs/>
          <w:sz w:val="28"/>
          <w:szCs w:val="28"/>
          <w:lang w:val="en-US"/>
        </w:rPr>
        <w:t>ROM</w:t>
      </w:r>
      <w:r w:rsidRPr="000265C1">
        <w:rPr>
          <w:bCs/>
          <w:sz w:val="28"/>
          <w:szCs w:val="28"/>
        </w:rPr>
        <w:t>).</w:t>
      </w:r>
    </w:p>
    <w:p w:rsidR="00CF009C" w:rsidRPr="000265C1" w:rsidRDefault="00CF009C" w:rsidP="00AF0A1F">
      <w:pPr>
        <w:tabs>
          <w:tab w:val="left" w:pos="1920"/>
        </w:tabs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E566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По интересующим вопросам обращаться </w:t>
      </w:r>
      <w:r w:rsidR="00B85CC2">
        <w:rPr>
          <w:sz w:val="28"/>
          <w:szCs w:val="28"/>
        </w:rPr>
        <w:t xml:space="preserve">в </w:t>
      </w:r>
      <w:proofErr w:type="spellStart"/>
      <w:r w:rsidR="00B85CC2">
        <w:rPr>
          <w:sz w:val="28"/>
          <w:szCs w:val="28"/>
        </w:rPr>
        <w:t>орг</w:t>
      </w:r>
      <w:proofErr w:type="gramStart"/>
      <w:r w:rsidR="00B85CC2">
        <w:rPr>
          <w:sz w:val="28"/>
          <w:szCs w:val="28"/>
        </w:rPr>
        <w:t>.к</w:t>
      </w:r>
      <w:proofErr w:type="gramEnd"/>
      <w:r w:rsidR="00B85CC2">
        <w:rPr>
          <w:sz w:val="28"/>
          <w:szCs w:val="28"/>
        </w:rPr>
        <w:t>омитет</w:t>
      </w:r>
      <w:proofErr w:type="spellEnd"/>
      <w:r w:rsidR="00B85CC2">
        <w:rPr>
          <w:sz w:val="28"/>
          <w:szCs w:val="28"/>
        </w:rPr>
        <w:t xml:space="preserve"> или </w:t>
      </w:r>
      <w:hyperlink r:id="rId14" w:history="1">
        <w:r w:rsidR="00B85CC2" w:rsidRPr="00B85CC2">
          <w:rPr>
            <w:rStyle w:val="a5"/>
            <w:bCs/>
            <w:sz w:val="28"/>
            <w:szCs w:val="28"/>
          </w:rPr>
          <w:t>rtt2022</w:t>
        </w:r>
        <w:r w:rsidR="00B85CC2" w:rsidRPr="00B85CC2">
          <w:rPr>
            <w:rStyle w:val="a5"/>
            <w:bCs/>
            <w:sz w:val="28"/>
            <w:szCs w:val="28"/>
            <w:lang w:val="en-US"/>
          </w:rPr>
          <w:t>org</w:t>
        </w:r>
        <w:r w:rsidR="00B85CC2" w:rsidRPr="00B85CC2">
          <w:rPr>
            <w:rStyle w:val="a5"/>
            <w:bCs/>
            <w:sz w:val="28"/>
            <w:szCs w:val="28"/>
          </w:rPr>
          <w:t>@</w:t>
        </w:r>
        <w:r w:rsidR="00B85CC2" w:rsidRPr="00B85CC2">
          <w:rPr>
            <w:rStyle w:val="a5"/>
            <w:bCs/>
            <w:sz w:val="28"/>
            <w:szCs w:val="28"/>
            <w:lang w:val="en-US"/>
          </w:rPr>
          <w:t>usurt</w:t>
        </w:r>
        <w:r w:rsidR="00B85CC2" w:rsidRPr="00B85CC2">
          <w:rPr>
            <w:rStyle w:val="a5"/>
            <w:bCs/>
            <w:sz w:val="28"/>
            <w:szCs w:val="28"/>
          </w:rPr>
          <w:t>.ru</w:t>
        </w:r>
      </w:hyperlink>
      <w:r w:rsidR="00B85CC2" w:rsidRPr="00B85CC2">
        <w:rPr>
          <w:b/>
          <w:bCs/>
          <w:sz w:val="28"/>
          <w:szCs w:val="28"/>
        </w:rPr>
        <w:t xml:space="preserve">  </w:t>
      </w:r>
      <w:r w:rsidRPr="000265C1">
        <w:rPr>
          <w:sz w:val="28"/>
          <w:szCs w:val="28"/>
        </w:rPr>
        <w:t xml:space="preserve">к Л.С. Барышниковой по электронной почте: </w:t>
      </w:r>
      <w:hyperlink r:id="rId15" w:history="1">
        <w:r w:rsidR="00E566CA" w:rsidRPr="00DC552B">
          <w:rPr>
            <w:rStyle w:val="a5"/>
            <w:sz w:val="28"/>
            <w:szCs w:val="28"/>
            <w:lang w:val="en-US"/>
          </w:rPr>
          <w:t>lsb</w:t>
        </w:r>
        <w:r w:rsidR="00E566CA" w:rsidRPr="00DC552B">
          <w:rPr>
            <w:rStyle w:val="a5"/>
            <w:sz w:val="28"/>
            <w:szCs w:val="28"/>
          </w:rPr>
          <w:t>@</w:t>
        </w:r>
        <w:r w:rsidR="00E566CA" w:rsidRPr="00DC552B">
          <w:rPr>
            <w:rStyle w:val="a5"/>
            <w:sz w:val="28"/>
            <w:szCs w:val="28"/>
            <w:lang w:val="en-US"/>
          </w:rPr>
          <w:t>usurt</w:t>
        </w:r>
        <w:r w:rsidR="00E566CA" w:rsidRPr="00DC552B">
          <w:rPr>
            <w:rStyle w:val="a5"/>
            <w:sz w:val="28"/>
            <w:szCs w:val="28"/>
          </w:rPr>
          <w:t>.</w:t>
        </w:r>
        <w:r w:rsidR="00E566CA" w:rsidRPr="00DC552B">
          <w:rPr>
            <w:rStyle w:val="a5"/>
            <w:sz w:val="28"/>
            <w:szCs w:val="28"/>
            <w:lang w:val="en-US"/>
          </w:rPr>
          <w:t>ru</w:t>
        </w:r>
      </w:hyperlink>
      <w:r w:rsidRPr="000265C1">
        <w:rPr>
          <w:sz w:val="28"/>
          <w:szCs w:val="28"/>
        </w:rPr>
        <w:t xml:space="preserve"> или тел.: (343) </w:t>
      </w:r>
      <w:r w:rsidR="00F83C84">
        <w:rPr>
          <w:sz w:val="28"/>
          <w:szCs w:val="28"/>
        </w:rPr>
        <w:t>221-25</w:t>
      </w:r>
      <w:r w:rsidR="00A55712" w:rsidRPr="000265C1">
        <w:rPr>
          <w:sz w:val="28"/>
          <w:szCs w:val="28"/>
        </w:rPr>
        <w:t>-</w:t>
      </w:r>
      <w:r w:rsidR="00F83C84">
        <w:rPr>
          <w:sz w:val="28"/>
          <w:szCs w:val="28"/>
        </w:rPr>
        <w:t>42</w:t>
      </w:r>
      <w:r w:rsidR="0071046E" w:rsidRPr="000265C1">
        <w:rPr>
          <w:sz w:val="28"/>
          <w:szCs w:val="28"/>
        </w:rPr>
        <w:t>, 53-</w:t>
      </w:r>
      <w:r w:rsidR="007A57E6">
        <w:rPr>
          <w:sz w:val="28"/>
          <w:szCs w:val="28"/>
        </w:rPr>
        <w:t>3</w:t>
      </w:r>
      <w:r w:rsidR="0071046E" w:rsidRPr="000265C1">
        <w:rPr>
          <w:sz w:val="28"/>
          <w:szCs w:val="28"/>
        </w:rPr>
        <w:t>2 (</w:t>
      </w:r>
      <w:proofErr w:type="spellStart"/>
      <w:r w:rsidR="0071046E" w:rsidRPr="000265C1">
        <w:rPr>
          <w:sz w:val="28"/>
          <w:szCs w:val="28"/>
        </w:rPr>
        <w:t>внутр</w:t>
      </w:r>
      <w:proofErr w:type="spellEnd"/>
      <w:r w:rsidR="0071046E" w:rsidRPr="000265C1">
        <w:rPr>
          <w:sz w:val="28"/>
          <w:szCs w:val="28"/>
        </w:rPr>
        <w:t>.)</w:t>
      </w:r>
      <w:r w:rsidR="00AC4800">
        <w:rPr>
          <w:sz w:val="28"/>
          <w:szCs w:val="28"/>
        </w:rPr>
        <w:t xml:space="preserve">; </w:t>
      </w:r>
      <w:proofErr w:type="spellStart"/>
      <w:r w:rsidR="00AC4800">
        <w:rPr>
          <w:sz w:val="28"/>
          <w:szCs w:val="28"/>
        </w:rPr>
        <w:t>каб</w:t>
      </w:r>
      <w:proofErr w:type="spellEnd"/>
      <w:r w:rsidR="00AC4800">
        <w:rPr>
          <w:sz w:val="28"/>
          <w:szCs w:val="28"/>
        </w:rPr>
        <w:t>. Б2</w:t>
      </w:r>
      <w:r w:rsidR="007A57E6">
        <w:rPr>
          <w:sz w:val="28"/>
          <w:szCs w:val="28"/>
        </w:rPr>
        <w:t>-</w:t>
      </w:r>
      <w:r w:rsidR="00AC4800">
        <w:rPr>
          <w:sz w:val="28"/>
          <w:szCs w:val="28"/>
        </w:rPr>
        <w:t>88.</w:t>
      </w:r>
    </w:p>
    <w:p w:rsidR="00FF49B8" w:rsidRPr="000265C1" w:rsidRDefault="00FF49B8" w:rsidP="00AF0A1F">
      <w:pPr>
        <w:rPr>
          <w:sz w:val="28"/>
          <w:szCs w:val="28"/>
        </w:rPr>
      </w:pPr>
    </w:p>
    <w:sectPr w:rsidR="00FF49B8" w:rsidRPr="000265C1" w:rsidSect="00001A15">
      <w:footerReference w:type="even" r:id="rId16"/>
      <w:footerReference w:type="default" r:id="rId17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8B" w:rsidRDefault="003D7D8B">
      <w:r>
        <w:separator/>
      </w:r>
    </w:p>
  </w:endnote>
  <w:endnote w:type="continuationSeparator" w:id="0">
    <w:p w:rsidR="003D7D8B" w:rsidRDefault="003D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-PS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302A84" w:rsidP="00CF00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00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009C" w:rsidRDefault="00CF009C" w:rsidP="00CF00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302A84" w:rsidP="00CF009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00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69DD">
      <w:rPr>
        <w:rStyle w:val="a9"/>
        <w:noProof/>
      </w:rPr>
      <w:t>6</w:t>
    </w:r>
    <w:r>
      <w:rPr>
        <w:rStyle w:val="a9"/>
      </w:rPr>
      <w:fldChar w:fldCharType="end"/>
    </w:r>
  </w:p>
  <w:p w:rsidR="00CF009C" w:rsidRDefault="00CF009C" w:rsidP="00CF00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8B" w:rsidRDefault="003D7D8B">
      <w:r>
        <w:separator/>
      </w:r>
    </w:p>
  </w:footnote>
  <w:footnote w:type="continuationSeparator" w:id="0">
    <w:p w:rsidR="003D7D8B" w:rsidRDefault="003D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9C"/>
    <w:rsid w:val="00001A15"/>
    <w:rsid w:val="00022FDB"/>
    <w:rsid w:val="000265C1"/>
    <w:rsid w:val="00040309"/>
    <w:rsid w:val="000643D4"/>
    <w:rsid w:val="000D23DB"/>
    <w:rsid w:val="00181794"/>
    <w:rsid w:val="00192309"/>
    <w:rsid w:val="001961FC"/>
    <w:rsid w:val="00215AE1"/>
    <w:rsid w:val="00262760"/>
    <w:rsid w:val="002A641F"/>
    <w:rsid w:val="002E620C"/>
    <w:rsid w:val="00302A84"/>
    <w:rsid w:val="00354579"/>
    <w:rsid w:val="00382133"/>
    <w:rsid w:val="003D7D8B"/>
    <w:rsid w:val="00592162"/>
    <w:rsid w:val="005F10CE"/>
    <w:rsid w:val="006767B1"/>
    <w:rsid w:val="006A7CEE"/>
    <w:rsid w:val="006B2594"/>
    <w:rsid w:val="006F5EC3"/>
    <w:rsid w:val="0071046E"/>
    <w:rsid w:val="007169DD"/>
    <w:rsid w:val="00771761"/>
    <w:rsid w:val="007908F6"/>
    <w:rsid w:val="007A57E6"/>
    <w:rsid w:val="007B7277"/>
    <w:rsid w:val="007E43E7"/>
    <w:rsid w:val="007E4BC9"/>
    <w:rsid w:val="008917A7"/>
    <w:rsid w:val="008B580C"/>
    <w:rsid w:val="00932DAA"/>
    <w:rsid w:val="0099586D"/>
    <w:rsid w:val="00A00BEB"/>
    <w:rsid w:val="00A44A4A"/>
    <w:rsid w:val="00A55712"/>
    <w:rsid w:val="00A636A4"/>
    <w:rsid w:val="00A66F8D"/>
    <w:rsid w:val="00AC4800"/>
    <w:rsid w:val="00AD6A41"/>
    <w:rsid w:val="00AF0A1F"/>
    <w:rsid w:val="00B17961"/>
    <w:rsid w:val="00B3073E"/>
    <w:rsid w:val="00B5506F"/>
    <w:rsid w:val="00B85CC2"/>
    <w:rsid w:val="00C11BBC"/>
    <w:rsid w:val="00CD0D6D"/>
    <w:rsid w:val="00CF009C"/>
    <w:rsid w:val="00D1044F"/>
    <w:rsid w:val="00D93C4D"/>
    <w:rsid w:val="00DB6ACA"/>
    <w:rsid w:val="00DE5A3F"/>
    <w:rsid w:val="00E24363"/>
    <w:rsid w:val="00E376D9"/>
    <w:rsid w:val="00E43F96"/>
    <w:rsid w:val="00E566CA"/>
    <w:rsid w:val="00E92F98"/>
    <w:rsid w:val="00F01F52"/>
    <w:rsid w:val="00F83C84"/>
    <w:rsid w:val="00FC6A32"/>
    <w:rsid w:val="00FE28E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5">
    <w:name w:val="Hyperlink"/>
    <w:rsid w:val="00CF009C"/>
    <w:rPr>
      <w:color w:val="0000FF"/>
      <w:u w:val="single"/>
    </w:rPr>
  </w:style>
  <w:style w:type="paragraph" w:styleId="a6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7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8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009C"/>
  </w:style>
  <w:style w:type="paragraph" w:styleId="aa">
    <w:name w:val="Balloon Text"/>
    <w:basedOn w:val="a"/>
    <w:link w:val="ab"/>
    <w:rsid w:val="007A5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7E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E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9586D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5">
    <w:name w:val="Hyperlink"/>
    <w:rsid w:val="00CF009C"/>
    <w:rPr>
      <w:color w:val="0000FF"/>
      <w:u w:val="single"/>
    </w:rPr>
  </w:style>
  <w:style w:type="paragraph" w:styleId="a6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7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8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009C"/>
  </w:style>
  <w:style w:type="paragraph" w:styleId="aa">
    <w:name w:val="Balloon Text"/>
    <w:basedOn w:val="a"/>
    <w:link w:val="ab"/>
    <w:rsid w:val="007A5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57E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E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9586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ilprav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sb@usurt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tt2022org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для публикации в сборнике научных работ</vt:lpstr>
    </vt:vector>
  </TitlesOfParts>
  <Company>Usurt</Company>
  <LinksUpToDate>false</LinksUpToDate>
  <CharactersWithSpaces>5567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mailto:lsb@usurt.ru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для публикации в сборнике научных работ</dc:title>
  <dc:creator>LBaryshnikova</dc:creator>
  <cp:lastModifiedBy>Макаров Владимир Викторович</cp:lastModifiedBy>
  <cp:revision>4</cp:revision>
  <cp:lastPrinted>2012-10-08T09:21:00Z</cp:lastPrinted>
  <dcterms:created xsi:type="dcterms:W3CDTF">2022-11-22T08:49:00Z</dcterms:created>
  <dcterms:modified xsi:type="dcterms:W3CDTF">2023-04-15T14:14:00Z</dcterms:modified>
</cp:coreProperties>
</file>